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1D373A97" w:rsidR="008B2407" w:rsidRPr="00FB243A" w:rsidRDefault="00F57BEB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10A2DA39" w:rsidR="008B2407" w:rsidRPr="00DB5FF6" w:rsidRDefault="006622EA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0" w:name="_Hlk193012808"/>
            <w:r w:rsidRPr="0063354D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</w:t>
            </w:r>
            <w:r w:rsidRPr="006622EA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>ارشد</w:t>
            </w:r>
            <w:r w:rsidRPr="006622EA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شبکات برق قوی</w:t>
            </w:r>
            <w:bookmarkEnd w:id="0"/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2D3B4A71" w:rsidR="008B2407" w:rsidRPr="00FB243A" w:rsidRDefault="0019663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61F8E545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5E4764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FE4A5A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73112EF0" w:rsidR="00FE4A5A" w:rsidRPr="002D5F35" w:rsidRDefault="00FE4A5A" w:rsidP="00FE4A5A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اعلان</w:t>
            </w:r>
          </w:p>
        </w:tc>
        <w:tc>
          <w:tcPr>
            <w:tcW w:w="8140" w:type="dxa"/>
            <w:vAlign w:val="center"/>
          </w:tcPr>
          <w:p w14:paraId="2B8D1F88" w14:textId="10249CB2" w:rsidR="00FE4A5A" w:rsidRPr="00FB243A" w:rsidRDefault="00BB64E6" w:rsidP="00FE4A5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FE4A5A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FE4A5A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59549725" w:rsidR="00FE4A5A" w:rsidRPr="002D5F35" w:rsidRDefault="00FE4A5A" w:rsidP="00FE4A5A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ختم اعلان</w:t>
            </w:r>
          </w:p>
        </w:tc>
        <w:tc>
          <w:tcPr>
            <w:tcW w:w="8140" w:type="dxa"/>
            <w:vAlign w:val="center"/>
          </w:tcPr>
          <w:p w14:paraId="48138A2C" w14:textId="10597CE9" w:rsidR="00FE4A5A" w:rsidRPr="00FB243A" w:rsidRDefault="00FE4A5A" w:rsidP="00FE4A5A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BB64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554F375F" w14:textId="6C632975" w:rsidR="00C10A51" w:rsidRPr="00DF73C5" w:rsidRDefault="00C10A51" w:rsidP="00C10A51">
      <w:pPr>
        <w:pBdr>
          <w:top w:val="single" w:sz="4" w:space="1" w:color="auto"/>
          <w:bottom w:val="single" w:sz="4" w:space="1" w:color="auto"/>
        </w:pBdr>
        <w:spacing w:after="0" w:line="276" w:lineRule="auto"/>
        <w:ind w:right="-450"/>
        <w:jc w:val="right"/>
        <w:rPr>
          <w:rFonts w:ascii="Arial" w:hAnsi="Arial" w:cs="B Nazanin"/>
          <w:sz w:val="21"/>
          <w:szCs w:val="21"/>
          <w:rtl/>
        </w:rPr>
      </w:pPr>
      <w:r w:rsidRPr="00DF73C5">
        <w:rPr>
          <w:rFonts w:cs="B Nazanin" w:hint="cs"/>
          <w:b/>
          <w:bCs/>
          <w:sz w:val="21"/>
          <w:szCs w:val="21"/>
          <w:rtl/>
        </w:rPr>
        <w:t xml:space="preserve">هدف وظیفه </w:t>
      </w:r>
      <w:r w:rsidRPr="00DF73C5">
        <w:rPr>
          <w:rFonts w:cs="B Nazanin" w:hint="cs"/>
          <w:sz w:val="21"/>
          <w:szCs w:val="21"/>
          <w:rtl/>
        </w:rPr>
        <w:t>:</w:t>
      </w:r>
      <w:r w:rsidRPr="00DF73C5">
        <w:rPr>
          <w:rFonts w:ascii="Arial" w:hAnsi="Arial" w:cs="B Nazanin"/>
          <w:sz w:val="21"/>
          <w:szCs w:val="21"/>
          <w:rtl/>
        </w:rPr>
        <w:t xml:space="preserve"> </w:t>
      </w:r>
      <w:r w:rsidR="006F6395" w:rsidRPr="00C41F93">
        <w:rPr>
          <w:rFonts w:asciiTheme="majorHAnsi" w:hAnsiTheme="majorHAnsi" w:cstheme="majorHAnsi"/>
          <w:rtl/>
          <w:lang w:bidi="fa-IR"/>
        </w:rPr>
        <w:t>طرح</w:t>
      </w:r>
      <w:r w:rsidR="006F6395">
        <w:rPr>
          <w:rFonts w:asciiTheme="majorHAnsi" w:hAnsiTheme="majorHAnsi" w:cstheme="majorHAnsi" w:hint="cs"/>
          <w:rtl/>
          <w:lang w:bidi="fa-IR"/>
        </w:rPr>
        <w:t>،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دیزاین</w:t>
      </w:r>
      <w:r w:rsidR="006F6395">
        <w:rPr>
          <w:rFonts w:asciiTheme="majorHAnsi" w:hAnsiTheme="majorHAnsi" w:cstheme="majorHAnsi" w:hint="cs"/>
          <w:rtl/>
          <w:lang w:bidi="fa-IR"/>
        </w:rPr>
        <w:t>، چک، کنترول و ابراز نظر در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شبکات انجنیری برق</w:t>
      </w:r>
      <w:r w:rsidR="006F6395">
        <w:rPr>
          <w:rFonts w:asciiTheme="majorHAnsi" w:hAnsiTheme="majorHAnsi" w:cstheme="majorHAnsi" w:hint="cs"/>
          <w:rtl/>
          <w:lang w:bidi="fa-IR"/>
        </w:rPr>
        <w:t xml:space="preserve"> قوی</w:t>
      </w:r>
      <w:r w:rsidR="006F6395" w:rsidRPr="00C41F93">
        <w:rPr>
          <w:rFonts w:asciiTheme="majorHAnsi" w:hAnsiTheme="majorHAnsi" w:cstheme="majorHAnsi"/>
          <w:rtl/>
          <w:lang w:bidi="fa-IR"/>
        </w:rPr>
        <w:t xml:space="preserve"> پروژه های دوایر امارتی مطابق نورم ملی و بین المللی جهت رسیدن به اهداف مطروحه وزارت</w:t>
      </w:r>
      <w:r w:rsidR="006F6395">
        <w:rPr>
          <w:rFonts w:asciiTheme="majorHAnsi" w:hAnsiTheme="majorHAnsi" w:cstheme="majorHAnsi" w:hint="cs"/>
          <w:rtl/>
          <w:lang w:bidi="fa-IR"/>
        </w:rPr>
        <w:t xml:space="preserve"> شهرسازی و مسکن</w:t>
      </w:r>
      <w:r w:rsidR="006F6395" w:rsidRPr="00C41F93">
        <w:rPr>
          <w:rFonts w:asciiTheme="majorHAnsi" w:hAnsiTheme="majorHAnsi" w:cstheme="majorHAnsi"/>
          <w:rtl/>
          <w:lang w:bidi="fa-IR"/>
        </w:rPr>
        <w:t>.</w:t>
      </w:r>
      <w:r w:rsidRPr="00DF73C5">
        <w:rPr>
          <w:rFonts w:ascii="Arial" w:hAnsi="Arial" w:cs="B Nazanin" w:hint="cs"/>
          <w:sz w:val="21"/>
          <w:szCs w:val="21"/>
          <w:rtl/>
        </w:rPr>
        <w:t>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363ECB59" w14:textId="2FB6CFE4" w:rsidR="006F6395" w:rsidRPr="00C41F93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>
        <w:rPr>
          <w:rFonts w:asciiTheme="majorHAnsi" w:hAnsiTheme="majorHAnsi" w:cstheme="majorHAnsi" w:hint="cs"/>
          <w:rtl/>
          <w:lang w:bidi="fa-IR"/>
        </w:rPr>
        <w:t xml:space="preserve"> طرح ، تحلیل و دیزاین </w:t>
      </w:r>
      <w:r w:rsidRPr="00C41F93">
        <w:rPr>
          <w:rFonts w:asciiTheme="majorHAnsi" w:hAnsiTheme="majorHAnsi" w:cstheme="majorHAnsi"/>
          <w:rtl/>
          <w:lang w:bidi="fa-IR"/>
        </w:rPr>
        <w:t xml:space="preserve">بخش شبکات انجنیری برق قوی پروژه های دوایر </w:t>
      </w:r>
      <w:r>
        <w:rPr>
          <w:rFonts w:asciiTheme="majorHAnsi" w:hAnsiTheme="majorHAnsi" w:cstheme="majorHAnsi" w:hint="cs"/>
          <w:rtl/>
          <w:lang w:bidi="fa-IR"/>
        </w:rPr>
        <w:t>دولتی</w:t>
      </w:r>
      <w:r w:rsidRPr="00C41F93">
        <w:rPr>
          <w:rFonts w:asciiTheme="majorHAnsi" w:hAnsiTheme="majorHAnsi" w:cstheme="majorHAnsi"/>
          <w:rtl/>
          <w:lang w:bidi="fa-IR"/>
        </w:rPr>
        <w:t xml:space="preserve"> مطابق نورم های ملی و بین المللی.</w:t>
      </w:r>
    </w:p>
    <w:p w14:paraId="45B03104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 w:rsidRPr="00C41F93">
        <w:rPr>
          <w:rFonts w:asciiTheme="majorHAnsi" w:hAnsiTheme="majorHAnsi" w:cstheme="majorHAnsi"/>
          <w:rtl/>
          <w:lang w:bidi="fa-IR"/>
        </w:rPr>
        <w:t xml:space="preserve">ترتیب برآورد اولیه سیستم شبکات برق ساختمان های دوایر </w:t>
      </w:r>
      <w:r>
        <w:rPr>
          <w:rFonts w:asciiTheme="majorHAnsi" w:hAnsiTheme="majorHAnsi" w:cstheme="majorHAnsi" w:hint="cs"/>
          <w:rtl/>
          <w:lang w:bidi="fa-IR"/>
        </w:rPr>
        <w:t>دولتی</w:t>
      </w:r>
      <w:r w:rsidRPr="00C41F93">
        <w:rPr>
          <w:rFonts w:asciiTheme="majorHAnsi" w:hAnsiTheme="majorHAnsi" w:cstheme="majorHAnsi"/>
          <w:rtl/>
          <w:lang w:bidi="fa-IR"/>
        </w:rPr>
        <w:t xml:space="preserve">  جهت احیای مجدد آن برویت ساحه</w:t>
      </w:r>
      <w:r>
        <w:rPr>
          <w:rFonts w:asciiTheme="majorHAnsi" w:hAnsiTheme="majorHAnsi" w:cstheme="majorHAnsi" w:hint="cs"/>
          <w:rtl/>
          <w:lang w:bidi="fa-IR"/>
        </w:rPr>
        <w:t xml:space="preserve"> و نقشه ها دیزاین شده</w:t>
      </w:r>
      <w:r w:rsidRPr="00C41F93">
        <w:rPr>
          <w:rFonts w:asciiTheme="majorHAnsi" w:hAnsiTheme="majorHAnsi" w:cstheme="majorHAnsi"/>
          <w:rtl/>
          <w:lang w:bidi="fa-IR"/>
        </w:rPr>
        <w:t>.</w:t>
      </w:r>
    </w:p>
    <w:p w14:paraId="21C11A0B" w14:textId="24DCCCF9" w:rsidR="006F6395" w:rsidRPr="006F6395" w:rsidRDefault="006F6395" w:rsidP="006F6395">
      <w:pPr>
        <w:pStyle w:val="ListParagraph"/>
        <w:numPr>
          <w:ilvl w:val="0"/>
          <w:numId w:val="52"/>
        </w:numPr>
        <w:bidi/>
        <w:spacing w:line="259" w:lineRule="auto"/>
        <w:rPr>
          <w:rFonts w:asciiTheme="majorHAnsi" w:hAnsiTheme="majorHAnsi" w:cstheme="majorHAnsi"/>
          <w:lang w:bidi="fa-IR"/>
        </w:rPr>
      </w:pPr>
      <w:r w:rsidRPr="006F6395">
        <w:rPr>
          <w:rFonts w:asciiTheme="majorHAnsi" w:hAnsiTheme="majorHAnsi" w:cstheme="majorHAnsi"/>
          <w:rtl/>
          <w:lang w:bidi="fa-IR"/>
        </w:rPr>
        <w:t xml:space="preserve">دیزاین پروژه های سولری ساختمان های دوایر </w:t>
      </w:r>
      <w:r w:rsidRPr="006F6395">
        <w:rPr>
          <w:rFonts w:asciiTheme="majorHAnsi" w:hAnsiTheme="majorHAnsi" w:cstheme="majorHAnsi" w:hint="cs"/>
          <w:rtl/>
          <w:lang w:bidi="fa-IR"/>
        </w:rPr>
        <w:t>دولتی</w:t>
      </w:r>
      <w:r w:rsidRPr="006F6395">
        <w:rPr>
          <w:rFonts w:asciiTheme="majorHAnsi" w:hAnsiTheme="majorHAnsi" w:cstheme="majorHAnsi"/>
          <w:rtl/>
          <w:lang w:bidi="fa-IR"/>
        </w:rPr>
        <w:t xml:space="preserve"> مطابق نورم های ملی و بین المللی.</w:t>
      </w:r>
    </w:p>
    <w:p w14:paraId="0810D2F8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مشوره دادن درمورد طرح ودیزاین پروژه های </w:t>
      </w:r>
      <w:r>
        <w:rPr>
          <w:rFonts w:ascii="Arial" w:hAnsi="Arial" w:cs="B Nazanin" w:hint="cs"/>
          <w:rtl/>
        </w:rPr>
        <w:t xml:space="preserve">برق قوی </w:t>
      </w:r>
      <w:r w:rsidRPr="00A24102">
        <w:rPr>
          <w:rFonts w:ascii="Arial" w:hAnsi="Arial" w:cs="B Nazanin" w:hint="cs"/>
          <w:rtl/>
        </w:rPr>
        <w:t>که توسط اعضای گروپ دیزاین میگردد.</w:t>
      </w:r>
    </w:p>
    <w:p w14:paraId="087A25B3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حل مشکلات انجنیران در بخش تحلیل ودیزاین پروژه های برق قوی 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r>
        <w:rPr>
          <w:rFonts w:ascii="Arial" w:hAnsi="Arial" w:cs="B Nazanin" w:hint="cs"/>
          <w:rtl/>
        </w:rPr>
        <w:t>.</w:t>
      </w:r>
    </w:p>
    <w:p w14:paraId="510500F1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>
        <w:rPr>
          <w:rFonts w:ascii="Arial" w:hAnsi="Arial" w:cs="B Nazanin" w:hint="cs"/>
          <w:rtl/>
        </w:rPr>
        <w:t>برق قوی دیزاین شده (سافت و هارد)</w:t>
      </w:r>
      <w:r w:rsidRPr="00BE0845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r>
        <w:rPr>
          <w:rFonts w:ascii="Arial" w:hAnsi="Arial" w:cs="B Nazanin" w:hint="cs"/>
          <w:rtl/>
        </w:rPr>
        <w:t>.</w:t>
      </w:r>
    </w:p>
    <w:p w14:paraId="4802113D" w14:textId="77777777" w:rsidR="006F6395" w:rsidRPr="00A24102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</w:t>
      </w:r>
      <w:r>
        <w:rPr>
          <w:rFonts w:ascii="Arial" w:hAnsi="Arial" w:cs="B Nazanin" w:hint="cs"/>
          <w:rtl/>
        </w:rPr>
        <w:t>برق قوی</w:t>
      </w:r>
      <w:r w:rsidRPr="00A24102">
        <w:rPr>
          <w:rFonts w:ascii="Arial" w:hAnsi="Arial" w:cs="B Nazanin"/>
          <w:rtl/>
        </w:rPr>
        <w:t xml:space="preserve"> دربخشهای بهسازی ویابازسازی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125C3C63" w14:textId="77777777" w:rsidR="006F6395" w:rsidRDefault="006F6395" w:rsidP="006F6395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</w:t>
      </w:r>
      <w:r>
        <w:rPr>
          <w:rFonts w:ascii="Arial" w:hAnsi="Arial" w:cs="B Nazanin" w:hint="cs"/>
          <w:rtl/>
        </w:rPr>
        <w:t>.</w:t>
      </w:r>
    </w:p>
    <w:p w14:paraId="54F5B2FE" w14:textId="265F1906" w:rsidR="006F6395" w:rsidRPr="006F6395" w:rsidRDefault="006F6395" w:rsidP="006F6395">
      <w:pPr>
        <w:bidi/>
        <w:spacing w:line="259" w:lineRule="auto"/>
        <w:rPr>
          <w:rFonts w:asciiTheme="majorHAnsi" w:hAnsiTheme="majorHAnsi" w:cstheme="majorHAnsi"/>
          <w:lang w:bidi="fa-IR"/>
        </w:rPr>
      </w:pP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05A6B77E" w:rsidR="00FF3E8B" w:rsidRDefault="00FF3E8B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322FEA20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4B37A2CC" w14:textId="77777777" w:rsidR="00BE0845" w:rsidRPr="006C1000" w:rsidRDefault="00BE0845" w:rsidP="00BE0845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306D3AA3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96F407A" w14:textId="77777777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6C096A2D" w14:textId="77777777" w:rsidR="00BE0845" w:rsidRDefault="00BE0845" w:rsidP="00BE0845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403B22BB" w14:textId="41228043" w:rsidR="00BE0845" w:rsidRDefault="00BE0845" w:rsidP="00BE0845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پروژه ها با سائیر تیم های دیزاین.</w:t>
      </w:r>
    </w:p>
    <w:p w14:paraId="37B02671" w14:textId="77777777" w:rsidR="00BE0845" w:rsidRPr="00DB4081" w:rsidRDefault="00BE0845" w:rsidP="00BE0845">
      <w:pPr>
        <w:pStyle w:val="ListParagraph"/>
        <w:rPr>
          <w:rFonts w:cs="B Nazanin"/>
          <w:rtl/>
        </w:rPr>
      </w:pP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58163617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BE0845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 xml:space="preserve">ی </w:t>
      </w:r>
      <w:r w:rsidR="00704331">
        <w:rPr>
          <w:rFonts w:cs="B Nazanin" w:hint="cs"/>
          <w:rtl/>
        </w:rPr>
        <w:t>برق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31108261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="000F6682" w:rsidRPr="007F7237">
        <w:rPr>
          <w:rFonts w:ascii="Arial" w:hAnsi="Arial" w:cs="B Nazanin"/>
          <w:rtl/>
          <w:lang w:bidi="ps-AF"/>
        </w:rPr>
        <w:t>داشتن حد اقل</w:t>
      </w:r>
      <w:r w:rsidR="000F6682" w:rsidRPr="000F6682">
        <w:rPr>
          <w:rFonts w:ascii="Arial" w:hAnsi="Arial" w:cs="B Nazanin" w:hint="cs"/>
          <w:rtl/>
          <w:lang w:bidi="ps-AF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6</w:t>
      </w:r>
      <w:r w:rsidR="000F6682" w:rsidRPr="000F6682">
        <w:rPr>
          <w:rFonts w:ascii="Arial" w:hAnsi="Arial" w:cs="B Nazanin" w:hint="cs"/>
          <w:rtl/>
          <w:lang w:bidi="ps-AF"/>
        </w:rPr>
        <w:t xml:space="preserve"> سال تجربه کاری برای لسانس</w:t>
      </w:r>
      <w:r w:rsidR="000F6682">
        <w:rPr>
          <w:rFonts w:ascii="Arial" w:hAnsi="Arial" w:cs="Arial" w:hint="cs"/>
          <w:b/>
          <w:bCs/>
          <w:rtl/>
          <w:lang w:bidi="prs-AF"/>
        </w:rPr>
        <w:t>٫</w:t>
      </w:r>
      <w:r w:rsidR="000F6682">
        <w:rPr>
          <w:rFonts w:ascii="Arial" w:hAnsi="Arial" w:cs="Arial" w:hint="cs"/>
          <w:rtl/>
          <w:lang w:bidi="prs-AF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BE0845">
        <w:rPr>
          <w:rFonts w:ascii="Arial" w:hAnsi="Arial" w:cs="B Nazanin" w:hint="cs"/>
          <w:rtl/>
          <w:lang w:bidi="fa-IR"/>
        </w:rPr>
        <w:t>3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ماستر و </w:t>
      </w:r>
      <w:r w:rsidR="00BE0845">
        <w:rPr>
          <w:rFonts w:ascii="Arial" w:hAnsi="Arial" w:cs="B Nazanin" w:hint="cs"/>
          <w:rtl/>
          <w:lang w:bidi="fa-IR"/>
        </w:rPr>
        <w:t>2</w:t>
      </w:r>
      <w:r w:rsidR="003E4654">
        <w:rPr>
          <w:rFonts w:ascii="Arial" w:hAnsi="Arial" w:cs="B Nazanin" w:hint="cs"/>
          <w:rtl/>
          <w:lang w:bidi="fa-IR"/>
        </w:rPr>
        <w:t xml:space="preserve"> سال تجربه کاری برای داکتر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 w:hint="cs"/>
          <w:rtl/>
          <w:lang w:bidi="fa-IR"/>
        </w:rPr>
        <w:t xml:space="preserve">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66B18E0C" w14:textId="6F3A1DF8" w:rsid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مهارت کامپیوتری دربرنامه های</w:t>
      </w:r>
      <w:r>
        <w:rPr>
          <w:rFonts w:ascii="Arial" w:hAnsi="Arial" w:cs="B Nazanin"/>
          <w:lang w:bidi="fa-IR"/>
        </w:rPr>
        <w:t xml:space="preserve"> (AutoCAD</w:t>
      </w:r>
      <w:r w:rsidR="001E159B">
        <w:rPr>
          <w:rFonts w:ascii="Arial" w:hAnsi="Arial" w:cs="B Nazanin"/>
          <w:lang w:bidi="fa-IR"/>
        </w:rPr>
        <w:t>, ETAP</w:t>
      </w:r>
      <w:r>
        <w:rPr>
          <w:rFonts w:ascii="Arial" w:hAnsi="Arial" w:cs="B Nazanin"/>
          <w:lang w:bidi="fa-IR"/>
        </w:rPr>
        <w:t xml:space="preserve"> and (Ms. Office package) </w:t>
      </w:r>
    </w:p>
    <w:p w14:paraId="719D7ED5" w14:textId="0AD0E873" w:rsidR="00BE0845" w:rsidRPr="00BE0845" w:rsidRDefault="00BE0845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061EA8">
        <w:rPr>
          <w:rFonts w:ascii="Arial" w:hAnsi="Arial" w:cs="B Nazanin" w:hint="cs"/>
          <w:rtl/>
          <w:lang w:bidi="fa-IR"/>
        </w:rPr>
        <w:t>آشنایی کامل با نورم وستندرد های دیزاین و ترسیمات نقشه ها با نسخه های جدید</w:t>
      </w:r>
      <w:r>
        <w:rPr>
          <w:rFonts w:ascii="Arial" w:hAnsi="Arial" w:cs="B Nazanin" w:hint="cs"/>
          <w:rtl/>
          <w:lang w:bidi="fa-IR"/>
        </w:rPr>
        <w:t>.</w:t>
      </w:r>
      <w:r w:rsidR="001E159B">
        <w:rPr>
          <w:rFonts w:ascii="Arial" w:hAnsi="Arial" w:cs="B Nazanin"/>
          <w:lang w:bidi="fa-IR"/>
        </w:rPr>
        <w:t xml:space="preserve"> NEC AND IEC </w:t>
      </w:r>
    </w:p>
    <w:p w14:paraId="08AF0479" w14:textId="55242523" w:rsidR="00EC0BBD" w:rsidRDefault="00EC0BBD" w:rsidP="00BE0845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>(دری یا پشتو) و آشنایی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76E6BC45" w14:textId="50EC4C8B" w:rsidR="007D5B10" w:rsidRDefault="00FF3E8B" w:rsidP="007D5B10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26384927" w14:textId="77777777" w:rsidR="007D5B10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2E48553E" w14:textId="77777777" w:rsidR="007D5B10" w:rsidRPr="005664AB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FAED16" w14:textId="77777777" w:rsidR="007D5B10" w:rsidRDefault="007D5B10" w:rsidP="007D5B10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69CF1403" w14:textId="77777777" w:rsidR="00821551" w:rsidRPr="00821551" w:rsidRDefault="00821551" w:rsidP="00821551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821551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821551">
        <w:rPr>
          <w:rFonts w:ascii="Arial" w:hAnsi="Arial" w:cs="B Nazanin"/>
          <w:b/>
          <w:bCs/>
          <w:lang w:bidi="fa-IR"/>
        </w:rPr>
        <w:t>CV</w:t>
      </w:r>
      <w:r w:rsidRPr="00821551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821551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821551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821551">
        <w:rPr>
          <w:rFonts w:ascii="Arial" w:hAnsi="Arial" w:cs="B Nazanin"/>
          <w:b/>
          <w:bCs/>
          <w:lang w:bidi="fa-IR"/>
        </w:rPr>
        <w:t>NTA</w:t>
      </w:r>
      <w:r w:rsidRPr="00821551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7DE0ED09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ps-AF"/>
        </w:rPr>
      </w:pPr>
    </w:p>
    <w:p w14:paraId="38F26656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464CB2A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76EA077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3A0EA902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7678E8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F094B8C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2A42FF3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FD03AF1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721C34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0EB0A99F" w14:textId="77777777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A67EB1D" w14:textId="6F9ACFA9" w:rsidR="00A33EF6" w:rsidRDefault="00A33EF6" w:rsidP="00A33EF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211D6E66" w14:textId="0120F708" w:rsidR="00760B76" w:rsidRDefault="00760B76" w:rsidP="00760B76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66C4DA81" w14:textId="28FF698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9F7458"/>
    <w:multiLevelType w:val="hybridMultilevel"/>
    <w:tmpl w:val="74DC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1"/>
  </w:num>
  <w:num w:numId="6" w16cid:durableId="91707733">
    <w:abstractNumId w:val="48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3"/>
  </w:num>
  <w:num w:numId="10" w16cid:durableId="1114137497">
    <w:abstractNumId w:val="13"/>
  </w:num>
  <w:num w:numId="11" w16cid:durableId="370616309">
    <w:abstractNumId w:val="36"/>
  </w:num>
  <w:num w:numId="12" w16cid:durableId="1661470417">
    <w:abstractNumId w:val="31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5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5"/>
  </w:num>
  <w:num w:numId="20" w16cid:durableId="914238673">
    <w:abstractNumId w:val="44"/>
  </w:num>
  <w:num w:numId="21" w16cid:durableId="1873766618">
    <w:abstractNumId w:val="49"/>
  </w:num>
  <w:num w:numId="22" w16cid:durableId="1703439817">
    <w:abstractNumId w:val="40"/>
  </w:num>
  <w:num w:numId="23" w16cid:durableId="1069498908">
    <w:abstractNumId w:val="15"/>
  </w:num>
  <w:num w:numId="24" w16cid:durableId="2079089325">
    <w:abstractNumId w:val="38"/>
  </w:num>
  <w:num w:numId="25" w16cid:durableId="1904367904">
    <w:abstractNumId w:val="9"/>
  </w:num>
  <w:num w:numId="26" w16cid:durableId="1650131083">
    <w:abstractNumId w:val="34"/>
  </w:num>
  <w:num w:numId="27" w16cid:durableId="666782705">
    <w:abstractNumId w:val="25"/>
  </w:num>
  <w:num w:numId="28" w16cid:durableId="1654210689">
    <w:abstractNumId w:val="42"/>
  </w:num>
  <w:num w:numId="29" w16cid:durableId="660472095">
    <w:abstractNumId w:val="28"/>
  </w:num>
  <w:num w:numId="30" w16cid:durableId="722412743">
    <w:abstractNumId w:val="24"/>
  </w:num>
  <w:num w:numId="31" w16cid:durableId="974214688">
    <w:abstractNumId w:val="33"/>
  </w:num>
  <w:num w:numId="32" w16cid:durableId="1015040065">
    <w:abstractNumId w:val="30"/>
  </w:num>
  <w:num w:numId="33" w16cid:durableId="1068041073">
    <w:abstractNumId w:val="18"/>
  </w:num>
  <w:num w:numId="34" w16cid:durableId="656568508">
    <w:abstractNumId w:val="47"/>
  </w:num>
  <w:num w:numId="35" w16cid:durableId="2069912396">
    <w:abstractNumId w:val="39"/>
  </w:num>
  <w:num w:numId="36" w16cid:durableId="179125206">
    <w:abstractNumId w:val="29"/>
  </w:num>
  <w:num w:numId="37" w16cid:durableId="477764755">
    <w:abstractNumId w:val="37"/>
  </w:num>
  <w:num w:numId="38" w16cid:durableId="352999271">
    <w:abstractNumId w:val="14"/>
  </w:num>
  <w:num w:numId="39" w16cid:durableId="1964769730">
    <w:abstractNumId w:val="51"/>
  </w:num>
  <w:num w:numId="40" w16cid:durableId="1853835924">
    <w:abstractNumId w:val="52"/>
  </w:num>
  <w:num w:numId="41" w16cid:durableId="1453549365">
    <w:abstractNumId w:val="21"/>
  </w:num>
  <w:num w:numId="42" w16cid:durableId="1163668273">
    <w:abstractNumId w:val="46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2"/>
  </w:num>
  <w:num w:numId="48" w16cid:durableId="308872405">
    <w:abstractNumId w:val="43"/>
  </w:num>
  <w:num w:numId="49" w16cid:durableId="737829534">
    <w:abstractNumId w:val="55"/>
  </w:num>
  <w:num w:numId="50" w16cid:durableId="2064331234">
    <w:abstractNumId w:val="50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 w:numId="55" w16cid:durableId="2049986690">
    <w:abstractNumId w:val="54"/>
  </w:num>
  <w:num w:numId="56" w16cid:durableId="777675066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B6859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682"/>
    <w:rsid w:val="000F6A11"/>
    <w:rsid w:val="00103938"/>
    <w:rsid w:val="00105981"/>
    <w:rsid w:val="001104BF"/>
    <w:rsid w:val="00111A2B"/>
    <w:rsid w:val="00115230"/>
    <w:rsid w:val="00117985"/>
    <w:rsid w:val="001252FC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1E08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3B23"/>
    <w:rsid w:val="001D3DE0"/>
    <w:rsid w:val="001D6B4F"/>
    <w:rsid w:val="001E159B"/>
    <w:rsid w:val="001F4D99"/>
    <w:rsid w:val="001F6810"/>
    <w:rsid w:val="00201727"/>
    <w:rsid w:val="002047BB"/>
    <w:rsid w:val="00206C7A"/>
    <w:rsid w:val="00211C13"/>
    <w:rsid w:val="00223C69"/>
    <w:rsid w:val="00225B58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531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2DC0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4509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4764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22EA"/>
    <w:rsid w:val="0066310C"/>
    <w:rsid w:val="00670BA4"/>
    <w:rsid w:val="006755DA"/>
    <w:rsid w:val="0068146C"/>
    <w:rsid w:val="00682323"/>
    <w:rsid w:val="00682C82"/>
    <w:rsid w:val="006840ED"/>
    <w:rsid w:val="00684CB0"/>
    <w:rsid w:val="00687DA3"/>
    <w:rsid w:val="0069182D"/>
    <w:rsid w:val="00692A99"/>
    <w:rsid w:val="00696AF1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6F6395"/>
    <w:rsid w:val="007006A7"/>
    <w:rsid w:val="00701179"/>
    <w:rsid w:val="007041D8"/>
    <w:rsid w:val="00704331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D5B10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1551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5C77"/>
    <w:rsid w:val="008B147D"/>
    <w:rsid w:val="008B1860"/>
    <w:rsid w:val="008B2407"/>
    <w:rsid w:val="008B3473"/>
    <w:rsid w:val="008C0614"/>
    <w:rsid w:val="008C0A8A"/>
    <w:rsid w:val="008C7DB6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139A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18BD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64E6"/>
    <w:rsid w:val="00BB726B"/>
    <w:rsid w:val="00BC4966"/>
    <w:rsid w:val="00BC7172"/>
    <w:rsid w:val="00BD0583"/>
    <w:rsid w:val="00BD117D"/>
    <w:rsid w:val="00BD3FCA"/>
    <w:rsid w:val="00BD7415"/>
    <w:rsid w:val="00BE0845"/>
    <w:rsid w:val="00BE237C"/>
    <w:rsid w:val="00BE7F25"/>
    <w:rsid w:val="00BF05BD"/>
    <w:rsid w:val="00BF60EF"/>
    <w:rsid w:val="00BF617C"/>
    <w:rsid w:val="00C04DDC"/>
    <w:rsid w:val="00C10A51"/>
    <w:rsid w:val="00C13947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3C41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3BAC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34F2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57BEB"/>
    <w:rsid w:val="00F65D04"/>
    <w:rsid w:val="00F66A46"/>
    <w:rsid w:val="00F71FD5"/>
    <w:rsid w:val="00F81CFA"/>
    <w:rsid w:val="00F82D6A"/>
    <w:rsid w:val="00F83EE3"/>
    <w:rsid w:val="00F876F2"/>
    <w:rsid w:val="00FA228E"/>
    <w:rsid w:val="00FA369A"/>
    <w:rsid w:val="00FA68B8"/>
    <w:rsid w:val="00FB0E4A"/>
    <w:rsid w:val="00FB0EA2"/>
    <w:rsid w:val="00FB243A"/>
    <w:rsid w:val="00FB295D"/>
    <w:rsid w:val="00FB29E1"/>
    <w:rsid w:val="00FB3362"/>
    <w:rsid w:val="00FB3C61"/>
    <w:rsid w:val="00FC6FFD"/>
    <w:rsid w:val="00FD0CF7"/>
    <w:rsid w:val="00FD0DE8"/>
    <w:rsid w:val="00FD1109"/>
    <w:rsid w:val="00FD2AEF"/>
    <w:rsid w:val="00FE0BE4"/>
    <w:rsid w:val="00FE22AB"/>
    <w:rsid w:val="00FE4A5A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16</cp:revision>
  <cp:lastPrinted>2022-10-03T06:58:00Z</cp:lastPrinted>
  <dcterms:created xsi:type="dcterms:W3CDTF">2025-03-16T05:55:00Z</dcterms:created>
  <dcterms:modified xsi:type="dcterms:W3CDTF">2025-07-29T09:51:00Z</dcterms:modified>
</cp:coreProperties>
</file>